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574C" w14:textId="77777777" w:rsidR="00E15242" w:rsidRPr="00E15242" w:rsidRDefault="00E15242" w:rsidP="00E15242">
      <w:pPr>
        <w:spacing w:after="100" w:line="280" w:lineRule="atLeast"/>
        <w:ind w:left="360"/>
        <w:jc w:val="center"/>
        <w:rPr>
          <w:rFonts w:ascii="Arial Narrow" w:hAnsi="Arial Narrow" w:cs="Times New Roman"/>
          <w:spacing w:val="4"/>
        </w:rPr>
      </w:pPr>
      <w:r w:rsidRPr="00E15242">
        <w:rPr>
          <w:rFonts w:ascii="Arial Narrow" w:hAnsi="Arial Narrow" w:cs="Times New Roman"/>
          <w:b/>
          <w:bCs/>
          <w:spacing w:val="4"/>
        </w:rPr>
        <w:t>Power of Attorney to represent the husband due to his illness</w:t>
      </w:r>
      <w:r w:rsidRPr="00E15242">
        <w:rPr>
          <w:rFonts w:ascii="Arial Narrow" w:hAnsi="Arial Narrow" w:cs="Times New Roman"/>
          <w:spacing w:val="4"/>
        </w:rPr>
        <w:t>.</w:t>
      </w:r>
    </w:p>
    <w:p w14:paraId="2D04BE26" w14:textId="77777777" w:rsidR="00E15242" w:rsidRDefault="00E15242" w:rsidP="00E15242">
      <w:pPr>
        <w:spacing w:after="100" w:line="280" w:lineRule="atLeast"/>
        <w:jc w:val="center"/>
        <w:rPr>
          <w:rFonts w:ascii="Arial Narrow" w:hAnsi="Arial Narrow" w:cs="Times New Roman"/>
          <w:spacing w:val="4"/>
        </w:rPr>
      </w:pPr>
    </w:p>
    <w:p w14:paraId="29FF92D8" w14:textId="77777777" w:rsidR="00E15242" w:rsidRPr="00B33952" w:rsidRDefault="00E15242" w:rsidP="00E15242">
      <w:pPr>
        <w:spacing w:after="100" w:line="280" w:lineRule="atLeast"/>
        <w:jc w:val="center"/>
        <w:rPr>
          <w:rFonts w:ascii="Arial Narrow" w:hAnsi="Arial Narrow" w:cs="Times New Roman"/>
          <w:b/>
          <w:spacing w:val="4"/>
        </w:rPr>
      </w:pPr>
      <w:r w:rsidRPr="00B33952">
        <w:rPr>
          <w:rFonts w:ascii="Arial Narrow" w:hAnsi="Arial Narrow" w:cs="Times New Roman"/>
          <w:b/>
          <w:spacing w:val="4"/>
        </w:rPr>
        <w:t>POWER OF ATTORNEY</w:t>
      </w:r>
    </w:p>
    <w:p w14:paraId="4CB1368B" w14:textId="77777777" w:rsidR="00E15242" w:rsidRPr="000B4E97" w:rsidRDefault="00E15242" w:rsidP="00E15242">
      <w:pPr>
        <w:spacing w:after="100" w:line="280" w:lineRule="atLeast"/>
        <w:rPr>
          <w:rFonts w:ascii="Arial Narrow" w:hAnsi="Arial Narrow" w:cs="Times New Roman"/>
          <w:spacing w:val="4"/>
        </w:rPr>
      </w:pPr>
      <w:r w:rsidRPr="000B4E97">
        <w:rPr>
          <w:rFonts w:ascii="Arial Narrow" w:hAnsi="Arial Narrow" w:cs="Times New Roman"/>
          <w:spacing w:val="4"/>
        </w:rPr>
        <w:t xml:space="preserve">This Power of Attorney is executed here at Pune, on this </w:t>
      </w:r>
      <w:r w:rsidRPr="00B5577B">
        <w:rPr>
          <w:rFonts w:ascii="Arial Narrow" w:hAnsi="Arial Narrow" w:cs="Times New Roman"/>
          <w:spacing w:val="4"/>
          <w:highlight w:val="yellow"/>
        </w:rPr>
        <w:t>10</w:t>
      </w:r>
      <w:r w:rsidRPr="00B5577B">
        <w:rPr>
          <w:rFonts w:ascii="Arial Narrow" w:hAnsi="Arial Narrow" w:cs="Times New Roman"/>
          <w:spacing w:val="4"/>
          <w:highlight w:val="yellow"/>
          <w:vertAlign w:val="superscript"/>
        </w:rPr>
        <w:t>th</w:t>
      </w:r>
      <w:r w:rsidRPr="00B5577B">
        <w:rPr>
          <w:rFonts w:ascii="Arial Narrow" w:hAnsi="Arial Narrow" w:cs="Times New Roman"/>
          <w:spacing w:val="4"/>
          <w:highlight w:val="yellow"/>
        </w:rPr>
        <w:t xml:space="preserve"> day of April 2024</w:t>
      </w:r>
    </w:p>
    <w:p w14:paraId="458656AD" w14:textId="77777777" w:rsidR="00E15242" w:rsidRPr="000B4E97" w:rsidRDefault="00E15242" w:rsidP="00E15242">
      <w:pPr>
        <w:spacing w:after="100" w:line="280" w:lineRule="atLeast"/>
        <w:jc w:val="center"/>
        <w:rPr>
          <w:rFonts w:ascii="Arial Narrow" w:hAnsi="Arial Narrow" w:cs="Times New Roman"/>
          <w:spacing w:val="4"/>
        </w:rPr>
      </w:pPr>
      <w:r w:rsidRPr="000B4E97">
        <w:rPr>
          <w:rFonts w:ascii="Arial Narrow" w:hAnsi="Arial Narrow" w:cs="Times New Roman"/>
          <w:spacing w:val="4"/>
        </w:rPr>
        <w:t>By</w:t>
      </w:r>
    </w:p>
    <w:p w14:paraId="4DB7FF11" w14:textId="77777777" w:rsidR="00E15242" w:rsidRPr="000B4E97" w:rsidRDefault="00E15242" w:rsidP="00E15242">
      <w:pPr>
        <w:spacing w:after="100" w:line="280" w:lineRule="atLeast"/>
        <w:rPr>
          <w:rFonts w:ascii="Arial Narrow" w:hAnsi="Arial Narrow" w:cs="Times New Roman"/>
          <w:spacing w:val="4"/>
        </w:rPr>
      </w:pPr>
      <w:r w:rsidRPr="000B4E97">
        <w:rPr>
          <w:rFonts w:ascii="Arial Narrow" w:hAnsi="Arial Narrow" w:cs="Times New Roman"/>
          <w:spacing w:val="4"/>
        </w:rPr>
        <w:t xml:space="preserve">Shri. A B C, aged about xx years, </w:t>
      </w:r>
      <w:proofErr w:type="spellStart"/>
      <w:r w:rsidRPr="000B4E97">
        <w:rPr>
          <w:rFonts w:ascii="Arial Narrow" w:hAnsi="Arial Narrow" w:cs="Times New Roman"/>
          <w:spacing w:val="4"/>
        </w:rPr>
        <w:t>occ</w:t>
      </w:r>
      <w:proofErr w:type="spellEnd"/>
      <w:r w:rsidRPr="000B4E97">
        <w:rPr>
          <w:rFonts w:ascii="Arial Narrow" w:hAnsi="Arial Narrow" w:cs="Times New Roman"/>
          <w:spacing w:val="4"/>
        </w:rPr>
        <w:t xml:space="preserve">: business, residing at </w:t>
      </w:r>
      <w:r w:rsidRPr="00B5577B">
        <w:rPr>
          <w:rFonts w:ascii="Arial Narrow" w:hAnsi="Arial Narrow" w:cs="Times New Roman"/>
          <w:spacing w:val="4"/>
          <w:highlight w:val="yellow"/>
        </w:rPr>
        <w:t>--------------------------------, Pune 411 038</w:t>
      </w:r>
      <w:r w:rsidRPr="000B4E97">
        <w:rPr>
          <w:rFonts w:ascii="Arial Narrow" w:hAnsi="Arial Narrow" w:cs="Times New Roman"/>
          <w:spacing w:val="4"/>
        </w:rPr>
        <w:t xml:space="preserve"> hereinafter referred to as the "EXECUTANT’, </w:t>
      </w:r>
    </w:p>
    <w:p w14:paraId="26C10F50" w14:textId="77777777" w:rsidR="00E15242" w:rsidRPr="000B4E97" w:rsidRDefault="00E15242" w:rsidP="00E15242">
      <w:pPr>
        <w:spacing w:after="100" w:line="280" w:lineRule="atLeast"/>
        <w:rPr>
          <w:rFonts w:ascii="Arial Narrow" w:hAnsi="Arial Narrow" w:cs="Times New Roman"/>
          <w:spacing w:val="4"/>
        </w:rPr>
      </w:pPr>
      <w:r w:rsidRPr="000B4E97">
        <w:rPr>
          <w:rFonts w:ascii="Arial Narrow" w:hAnsi="Arial Narrow" w:cs="Times New Roman"/>
          <w:spacing w:val="4"/>
        </w:rPr>
        <w:t xml:space="preserve">WHEREAS, </w:t>
      </w:r>
    </w:p>
    <w:p w14:paraId="57752543" w14:textId="77777777" w:rsidR="00E15242" w:rsidRPr="00B33952" w:rsidRDefault="00E15242" w:rsidP="00E15242">
      <w:pPr>
        <w:pStyle w:val="ListParagraph"/>
        <w:numPr>
          <w:ilvl w:val="0"/>
          <w:numId w:val="2"/>
        </w:numPr>
        <w:spacing w:after="100" w:line="280" w:lineRule="atLeast"/>
        <w:ind w:left="567" w:hanging="567"/>
        <w:contextualSpacing w:val="0"/>
        <w:jc w:val="both"/>
        <w:rPr>
          <w:rFonts w:ascii="Arial Narrow" w:hAnsi="Arial Narrow" w:cs="Times New Roman"/>
          <w:spacing w:val="4"/>
        </w:rPr>
      </w:pPr>
      <w:r w:rsidRPr="000B4E97">
        <w:rPr>
          <w:rFonts w:ascii="Arial Narrow" w:hAnsi="Arial Narrow" w:cs="Times New Roman"/>
          <w:spacing w:val="4"/>
        </w:rPr>
        <w:t xml:space="preserve">the Executant is physically not well as he is suffering from -----------------, it would not be possible for the Executant to attend in person, various matters relating to his properties; moveable and immoveable, debts and securities, lying, situate and being anywhere in the Union of India (hereinafter referred to as the said "SUBJECT MATTER"), </w:t>
      </w:r>
    </w:p>
    <w:p w14:paraId="442353D5" w14:textId="77777777" w:rsidR="00E15242" w:rsidRPr="000B4E97" w:rsidRDefault="00E15242" w:rsidP="00E15242">
      <w:pPr>
        <w:pStyle w:val="ListParagraph"/>
        <w:numPr>
          <w:ilvl w:val="0"/>
          <w:numId w:val="2"/>
        </w:numPr>
        <w:spacing w:after="100" w:line="280" w:lineRule="atLeast"/>
        <w:ind w:left="567" w:hanging="567"/>
        <w:contextualSpacing w:val="0"/>
        <w:jc w:val="both"/>
        <w:rPr>
          <w:rFonts w:ascii="Arial Narrow" w:hAnsi="Arial Narrow" w:cs="Times New Roman"/>
          <w:spacing w:val="4"/>
        </w:rPr>
      </w:pPr>
      <w:r w:rsidRPr="000B4E97">
        <w:rPr>
          <w:rFonts w:ascii="Arial Narrow" w:hAnsi="Arial Narrow" w:cs="Times New Roman"/>
          <w:spacing w:val="4"/>
        </w:rPr>
        <w:t xml:space="preserve">by this instrument therefore, the Executant has appointed his Wife </w:t>
      </w:r>
      <w:r w:rsidRPr="00B5577B">
        <w:rPr>
          <w:rFonts w:ascii="Arial Narrow" w:hAnsi="Arial Narrow" w:cs="Times New Roman"/>
          <w:spacing w:val="4"/>
          <w:highlight w:val="yellow"/>
        </w:rPr>
        <w:t>Mrs. P A C,</w:t>
      </w:r>
      <w:r w:rsidRPr="000B4E97">
        <w:rPr>
          <w:rFonts w:ascii="Arial Narrow" w:hAnsi="Arial Narrow" w:cs="Times New Roman"/>
          <w:spacing w:val="4"/>
        </w:rPr>
        <w:t xml:space="preserve"> aged about xx years, </w:t>
      </w:r>
      <w:proofErr w:type="spellStart"/>
      <w:r w:rsidRPr="000B4E97">
        <w:rPr>
          <w:rFonts w:ascii="Arial Narrow" w:hAnsi="Arial Narrow" w:cs="Times New Roman"/>
          <w:spacing w:val="4"/>
        </w:rPr>
        <w:t>occ</w:t>
      </w:r>
      <w:proofErr w:type="spellEnd"/>
      <w:r w:rsidRPr="000B4E97">
        <w:rPr>
          <w:rFonts w:ascii="Arial Narrow" w:hAnsi="Arial Narrow" w:cs="Times New Roman"/>
          <w:spacing w:val="4"/>
        </w:rPr>
        <w:t xml:space="preserve">: Service, residing at, </w:t>
      </w:r>
      <w:r w:rsidRPr="00B5577B">
        <w:rPr>
          <w:rFonts w:ascii="Arial Narrow" w:hAnsi="Arial Narrow" w:cs="Times New Roman"/>
          <w:spacing w:val="4"/>
          <w:highlight w:val="yellow"/>
        </w:rPr>
        <w:t>----------------------------------- Pune 411 038</w:t>
      </w:r>
      <w:r w:rsidRPr="000B4E97">
        <w:rPr>
          <w:rFonts w:ascii="Arial Narrow" w:hAnsi="Arial Narrow" w:cs="Times New Roman"/>
          <w:spacing w:val="4"/>
        </w:rPr>
        <w:t xml:space="preserve">, as his duty constituted attorney to look after and deal with the said Subject Matter, </w:t>
      </w:r>
    </w:p>
    <w:p w14:paraId="1A53D9B7" w14:textId="77777777" w:rsidR="00E15242" w:rsidRPr="000B4E97" w:rsidRDefault="00E15242" w:rsidP="00E15242">
      <w:pPr>
        <w:spacing w:after="100" w:line="280" w:lineRule="atLeast"/>
        <w:rPr>
          <w:rFonts w:ascii="Arial Narrow" w:hAnsi="Arial Narrow" w:cs="Times New Roman"/>
          <w:spacing w:val="4"/>
        </w:rPr>
      </w:pPr>
      <w:r w:rsidRPr="000B4E97">
        <w:rPr>
          <w:rFonts w:ascii="Arial Narrow" w:hAnsi="Arial Narrow" w:cs="Times New Roman"/>
          <w:spacing w:val="4"/>
        </w:rPr>
        <w:t xml:space="preserve">NOW THIS POWER OF ATTORNEY WITNESSETH: </w:t>
      </w:r>
    </w:p>
    <w:p w14:paraId="1DD3F1F6" w14:textId="77777777" w:rsidR="00E15242" w:rsidRPr="00B33952" w:rsidRDefault="00E15242" w:rsidP="00E15242">
      <w:pPr>
        <w:pStyle w:val="ListParagraph"/>
        <w:numPr>
          <w:ilvl w:val="0"/>
          <w:numId w:val="3"/>
        </w:numPr>
        <w:spacing w:after="100" w:line="280" w:lineRule="atLeast"/>
        <w:ind w:left="567" w:hanging="567"/>
        <w:contextualSpacing w:val="0"/>
        <w:jc w:val="both"/>
        <w:rPr>
          <w:rFonts w:ascii="Arial Narrow" w:hAnsi="Arial Narrow" w:cs="Times New Roman"/>
          <w:spacing w:val="4"/>
        </w:rPr>
      </w:pPr>
      <w:r w:rsidRPr="000B4E97">
        <w:rPr>
          <w:rFonts w:ascii="Arial Narrow" w:hAnsi="Arial Narrow" w:cs="Times New Roman"/>
          <w:spacing w:val="4"/>
        </w:rPr>
        <w:t>The Executant hereby appointed, nominated and constituted</w:t>
      </w:r>
      <w:r w:rsidRPr="00B5577B">
        <w:rPr>
          <w:rFonts w:ascii="Arial Narrow" w:hAnsi="Arial Narrow" w:cs="Times New Roman"/>
          <w:spacing w:val="4"/>
          <w:highlight w:val="yellow"/>
        </w:rPr>
        <w:t xml:space="preserve">, Mrs. P A C (wife of the Executant), aged about xx years, </w:t>
      </w:r>
      <w:proofErr w:type="spellStart"/>
      <w:r w:rsidRPr="00B5577B">
        <w:rPr>
          <w:rFonts w:ascii="Arial Narrow" w:hAnsi="Arial Narrow" w:cs="Times New Roman"/>
          <w:spacing w:val="4"/>
          <w:highlight w:val="yellow"/>
        </w:rPr>
        <w:t>occ</w:t>
      </w:r>
      <w:proofErr w:type="spellEnd"/>
      <w:r w:rsidRPr="00B5577B">
        <w:rPr>
          <w:rFonts w:ascii="Arial Narrow" w:hAnsi="Arial Narrow" w:cs="Times New Roman"/>
          <w:spacing w:val="4"/>
          <w:highlight w:val="yellow"/>
        </w:rPr>
        <w:t>: Service residing at ---------------------------------------------------, Pune 411 038</w:t>
      </w:r>
      <w:r w:rsidRPr="000B4E97">
        <w:rPr>
          <w:rFonts w:ascii="Arial Narrow" w:hAnsi="Arial Narrow" w:cs="Times New Roman"/>
          <w:spacing w:val="4"/>
        </w:rPr>
        <w:t xml:space="preserve">, as the attorney for, in the name of, and on behalf of the Executant, generally, entirety at his discretion, to do or caused to be done or executed or performed through consultants, professionals, contractors, agents, servants, employees, representatives, delegates, sub-attorney, et cetera, all such acts, deeds and things, in respect of or relating to or touching the matters pertaining to </w:t>
      </w:r>
    </w:p>
    <w:p w14:paraId="66F631D9" w14:textId="77777777" w:rsidR="00E15242" w:rsidRPr="00B33952" w:rsidRDefault="00E15242" w:rsidP="00E15242">
      <w:pPr>
        <w:pStyle w:val="ListParagraph"/>
        <w:numPr>
          <w:ilvl w:val="0"/>
          <w:numId w:val="4"/>
        </w:numPr>
        <w:spacing w:after="100" w:line="280" w:lineRule="atLeast"/>
        <w:ind w:left="1134" w:hanging="567"/>
        <w:contextualSpacing w:val="0"/>
        <w:jc w:val="both"/>
        <w:rPr>
          <w:rFonts w:ascii="Arial Narrow" w:hAnsi="Arial Narrow" w:cs="Times New Roman"/>
          <w:spacing w:val="4"/>
        </w:rPr>
      </w:pPr>
      <w:r w:rsidRPr="000B4E97">
        <w:rPr>
          <w:rFonts w:ascii="Arial Narrow" w:hAnsi="Arial Narrow" w:cs="Times New Roman"/>
          <w:spacing w:val="4"/>
        </w:rPr>
        <w:t xml:space="preserve">all immoveable properties lying, being or situate at anywhere in the Union of India or the </w:t>
      </w:r>
      <w:r w:rsidRPr="00B5577B">
        <w:rPr>
          <w:rFonts w:ascii="Arial Narrow" w:hAnsi="Arial Narrow" w:cs="Times New Roman"/>
          <w:spacing w:val="4"/>
          <w:highlight w:val="yellow"/>
        </w:rPr>
        <w:t>State of Maharashtra in general, and the District of Pune</w:t>
      </w:r>
      <w:r w:rsidRPr="000B4E97">
        <w:rPr>
          <w:rFonts w:ascii="Arial Narrow" w:hAnsi="Arial Narrow" w:cs="Times New Roman"/>
          <w:spacing w:val="4"/>
        </w:rPr>
        <w:t xml:space="preserve"> in particular,</w:t>
      </w:r>
    </w:p>
    <w:p w14:paraId="0DE3369D" w14:textId="77777777" w:rsidR="00E15242" w:rsidRPr="00B33952" w:rsidRDefault="00E15242" w:rsidP="00E15242">
      <w:pPr>
        <w:pStyle w:val="ListParagraph"/>
        <w:numPr>
          <w:ilvl w:val="0"/>
          <w:numId w:val="4"/>
        </w:numPr>
        <w:spacing w:after="100" w:line="280" w:lineRule="atLeast"/>
        <w:ind w:left="1134" w:hanging="567"/>
        <w:contextualSpacing w:val="0"/>
        <w:jc w:val="both"/>
        <w:rPr>
          <w:rFonts w:ascii="Arial Narrow" w:hAnsi="Arial Narrow" w:cs="Times New Roman"/>
          <w:spacing w:val="4"/>
        </w:rPr>
      </w:pPr>
      <w:r w:rsidRPr="000B4E97">
        <w:rPr>
          <w:rFonts w:ascii="Arial Narrow" w:hAnsi="Arial Narrow" w:cs="Times New Roman"/>
          <w:spacing w:val="4"/>
        </w:rPr>
        <w:t xml:space="preserve">all saving, current or any such bank account/s in any bank or banks; cooperative, scheduled, or national, anywhere in the Union of India or the </w:t>
      </w:r>
      <w:r w:rsidRPr="00B5577B">
        <w:rPr>
          <w:rFonts w:ascii="Arial Narrow" w:hAnsi="Arial Narrow" w:cs="Times New Roman"/>
          <w:spacing w:val="4"/>
          <w:highlight w:val="yellow"/>
        </w:rPr>
        <w:t>State of Maharashtra in general</w:t>
      </w:r>
      <w:r w:rsidRPr="000B4E97">
        <w:rPr>
          <w:rFonts w:ascii="Arial Narrow" w:hAnsi="Arial Narrow" w:cs="Times New Roman"/>
          <w:spacing w:val="4"/>
        </w:rPr>
        <w:t xml:space="preserve">. </w:t>
      </w:r>
    </w:p>
    <w:p w14:paraId="60B2E446" w14:textId="77777777" w:rsidR="00E15242" w:rsidRPr="00B33952" w:rsidRDefault="00E15242" w:rsidP="00E15242">
      <w:pPr>
        <w:pStyle w:val="ListParagraph"/>
        <w:numPr>
          <w:ilvl w:val="0"/>
          <w:numId w:val="4"/>
        </w:numPr>
        <w:spacing w:after="100" w:line="280" w:lineRule="atLeast"/>
        <w:ind w:left="1134" w:hanging="567"/>
        <w:contextualSpacing w:val="0"/>
        <w:jc w:val="both"/>
        <w:rPr>
          <w:rFonts w:ascii="Arial Narrow" w:hAnsi="Arial Narrow" w:cs="Times New Roman"/>
          <w:spacing w:val="4"/>
        </w:rPr>
      </w:pPr>
      <w:r w:rsidRPr="000B4E97">
        <w:rPr>
          <w:rFonts w:ascii="Arial Narrow" w:hAnsi="Arial Narrow" w:cs="Times New Roman"/>
          <w:spacing w:val="4"/>
        </w:rPr>
        <w:t>all or any of investments, securities, scrips, debentures, shares, demat accounts, bank deposits, held by or which may be held by or in the name of the Executant.</w:t>
      </w:r>
    </w:p>
    <w:p w14:paraId="49EC36F5" w14:textId="77777777" w:rsidR="00E15242" w:rsidRPr="00B3012E" w:rsidRDefault="00E15242" w:rsidP="00E15242">
      <w:pPr>
        <w:pStyle w:val="ListParagraph"/>
        <w:numPr>
          <w:ilvl w:val="0"/>
          <w:numId w:val="4"/>
        </w:numPr>
        <w:spacing w:after="100" w:line="280" w:lineRule="atLeast"/>
        <w:ind w:left="1134" w:hanging="567"/>
        <w:contextualSpacing w:val="0"/>
        <w:jc w:val="both"/>
        <w:rPr>
          <w:rFonts w:ascii="Arial Narrow" w:hAnsi="Arial Narrow" w:cs="Times New Roman"/>
          <w:spacing w:val="4"/>
        </w:rPr>
      </w:pPr>
      <w:r w:rsidRPr="000B4E97">
        <w:rPr>
          <w:rFonts w:ascii="Arial Narrow" w:hAnsi="Arial Narrow" w:cs="Times New Roman"/>
          <w:spacing w:val="4"/>
        </w:rPr>
        <w:t xml:space="preserve">all other matters pertaining to the Executant or any of them, personally, inter alia, </w:t>
      </w:r>
    </w:p>
    <w:p w14:paraId="06053391" w14:textId="77777777" w:rsidR="00E15242" w:rsidRPr="00B33952" w:rsidRDefault="00E15242" w:rsidP="00E15242">
      <w:pPr>
        <w:pStyle w:val="ListParagraph"/>
        <w:spacing w:after="100" w:line="280" w:lineRule="atLeast"/>
        <w:ind w:left="567"/>
        <w:contextualSpacing w:val="0"/>
        <w:jc w:val="both"/>
        <w:rPr>
          <w:rFonts w:ascii="Arial Narrow" w:hAnsi="Arial Narrow" w:cs="Times New Roman"/>
          <w:spacing w:val="4"/>
        </w:rPr>
      </w:pPr>
      <w:r w:rsidRPr="000B4E97">
        <w:rPr>
          <w:rFonts w:ascii="Arial Narrow" w:hAnsi="Arial Narrow" w:cs="Times New Roman"/>
          <w:spacing w:val="4"/>
        </w:rPr>
        <w:t>such as</w:t>
      </w:r>
      <w:r>
        <w:rPr>
          <w:rFonts w:ascii="Arial Narrow" w:hAnsi="Arial Narrow" w:cs="Times New Roman"/>
          <w:spacing w:val="4"/>
        </w:rPr>
        <w:t>:</w:t>
      </w:r>
      <w:r w:rsidRPr="000B4E97">
        <w:rPr>
          <w:rFonts w:ascii="Arial Narrow" w:hAnsi="Arial Narrow" w:cs="Times New Roman"/>
          <w:spacing w:val="4"/>
        </w:rPr>
        <w:t xml:space="preserve"> to receive in the name of the attorney or any of them and/or the Executant, to pay in the name of the attorney or any of them and/or the Executant, to appoint, to reappoint, to cancel, to revoke, to substitute, to engage, to apply, to reapply, to file, to withdraw, to depose, to state, to declare, to verify, to affirm, to swear affidavits, to state, to appear, to open, maintain, operate or close one or more accounts in the name of the Executant and/or maintain operate and/or close any existing accounts in any bank/s in the name of the Executant, to purchase, to acquire, to obtain possession, to dispose of, to sell, to gift, to assign, to lease, to exchange, to gift, to mortgage and/or to transfer in any other manner, to grant licence, to grant possession thereof, to negotiate, to transact, to enter into, execute, sign, to admit, to present for registration, to admit the execution without any consideration thereof, to register agreement before the concerned Sub-Registration Office, to submit, to register, to collect back the original/s/ certified copy/</w:t>
      </w:r>
      <w:proofErr w:type="spellStart"/>
      <w:r w:rsidRPr="000B4E97">
        <w:rPr>
          <w:rFonts w:ascii="Arial Narrow" w:hAnsi="Arial Narrow" w:cs="Times New Roman"/>
          <w:spacing w:val="4"/>
        </w:rPr>
        <w:t>ies</w:t>
      </w:r>
      <w:proofErr w:type="spellEnd"/>
      <w:r w:rsidRPr="000B4E97">
        <w:rPr>
          <w:rFonts w:ascii="Arial Narrow" w:hAnsi="Arial Narrow" w:cs="Times New Roman"/>
          <w:spacing w:val="4"/>
        </w:rPr>
        <w:t xml:space="preserve">/ indexes/ such other document/s, to file/ defend suits, applications, petitions, revisions, appeals reviews, </w:t>
      </w:r>
      <w:r w:rsidRPr="000B4E97">
        <w:rPr>
          <w:rFonts w:ascii="Arial Narrow" w:hAnsi="Arial Narrow" w:cs="Times New Roman"/>
          <w:spacing w:val="4"/>
        </w:rPr>
        <w:lastRenderedPageBreak/>
        <w:t xml:space="preserve">writs, or any such proceedings, to compromise, to record, to settle, to look after, to abandon, to waive, to surrender, to relinquish, to enter into any arrangement and enter into such necessary documentation, to represent the Executant in all and any of such ways and manners before all or any of the government/ revenue/ taxation/ statutory authorities (including but not limited to the authorities under the Registration Act,1908, </w:t>
      </w:r>
      <w:r w:rsidRPr="00B5577B">
        <w:rPr>
          <w:rFonts w:ascii="Arial Narrow" w:hAnsi="Arial Narrow" w:cs="Times New Roman"/>
          <w:spacing w:val="4"/>
          <w:highlight w:val="yellow"/>
        </w:rPr>
        <w:t>Maharashtra Stamp Act,1958, the Bombay Provincial Municipal Corporation Act,1949, the Maharashtra Rent Control Act,1999, the Bombay Tenancy and Agricultural Lands Act,1948, the Maharashtra Land Revenue Code,1966, the Maharashtra Regional and Town Planning Act,1966</w:t>
      </w:r>
      <w:r w:rsidRPr="000B4E97">
        <w:rPr>
          <w:rFonts w:ascii="Arial Narrow" w:hAnsi="Arial Narrow" w:cs="Times New Roman"/>
          <w:spacing w:val="4"/>
        </w:rPr>
        <w:t xml:space="preserve">, the Income Tax Act,1961, the </w:t>
      </w:r>
      <w:r w:rsidRPr="00B5577B">
        <w:rPr>
          <w:rFonts w:ascii="Arial Narrow" w:hAnsi="Arial Narrow" w:cs="Times New Roman"/>
          <w:spacing w:val="4"/>
          <w:highlight w:val="yellow"/>
        </w:rPr>
        <w:t>Maharashtra Co-operative Societies Act,1960</w:t>
      </w:r>
      <w:r w:rsidRPr="000B4E97">
        <w:rPr>
          <w:rFonts w:ascii="Arial Narrow" w:hAnsi="Arial Narrow" w:cs="Times New Roman"/>
          <w:spacing w:val="4"/>
        </w:rPr>
        <w:t xml:space="preserve">), courts of law, tribunals, arbitrators, conciliation officers, revenue authorities, government/s, banks, all or any of people, under any concerned statute or otherwise, to delegate or otherwise confer all or any of the powers herein given to any person deemed fit to any person, and also to do all such acts, deeds and things incidental, ancillary, supplementary and complementary thereto, in the name of, for and on behalf of the Executant, as the Executant might has done in person. </w:t>
      </w:r>
    </w:p>
    <w:p w14:paraId="1097FDFF" w14:textId="77777777" w:rsidR="00E15242" w:rsidRPr="00B33952" w:rsidRDefault="00E15242" w:rsidP="00E15242">
      <w:pPr>
        <w:pStyle w:val="ListParagraph"/>
        <w:numPr>
          <w:ilvl w:val="0"/>
          <w:numId w:val="3"/>
        </w:numPr>
        <w:spacing w:after="100" w:line="280" w:lineRule="atLeast"/>
        <w:ind w:left="567" w:hanging="567"/>
        <w:contextualSpacing w:val="0"/>
        <w:jc w:val="both"/>
        <w:rPr>
          <w:rFonts w:ascii="Arial Narrow" w:hAnsi="Arial Narrow" w:cs="Times New Roman"/>
          <w:spacing w:val="4"/>
        </w:rPr>
      </w:pPr>
      <w:r w:rsidRPr="000B4E97">
        <w:rPr>
          <w:rFonts w:ascii="Arial Narrow" w:hAnsi="Arial Narrow" w:cs="Times New Roman"/>
          <w:spacing w:val="4"/>
        </w:rPr>
        <w:t xml:space="preserve">The Executant hereby ratifies and agrees to ratify, all such acts, deeds and things done, or which would be done by the said attorney, and further agree that all such acts, deeds and things shall always be binding upon the concerned Executant as if the concerned Executant did the same in person. </w:t>
      </w:r>
    </w:p>
    <w:p w14:paraId="31F7DB95" w14:textId="77777777" w:rsidR="00E15242" w:rsidRPr="000B4E97" w:rsidRDefault="00E15242" w:rsidP="00E15242">
      <w:pPr>
        <w:pStyle w:val="ListParagraph"/>
        <w:spacing w:after="100" w:line="280" w:lineRule="atLeast"/>
        <w:ind w:left="0"/>
        <w:contextualSpacing w:val="0"/>
        <w:jc w:val="both"/>
        <w:rPr>
          <w:rFonts w:ascii="Arial Narrow" w:hAnsi="Arial Narrow" w:cs="Times New Roman"/>
          <w:spacing w:val="4"/>
        </w:rPr>
      </w:pPr>
      <w:r w:rsidRPr="000B4E97">
        <w:rPr>
          <w:rFonts w:ascii="Arial Narrow" w:hAnsi="Arial Narrow" w:cs="Times New Roman"/>
          <w:spacing w:val="4"/>
        </w:rPr>
        <w:t>In witness whereof, the Executant has signed and executed this Power of Attorney on the date and at the place herein before first mentioned.</w:t>
      </w:r>
    </w:p>
    <w:p w14:paraId="0CAFA299" w14:textId="77777777" w:rsidR="00E15242" w:rsidRPr="000B4E97" w:rsidRDefault="00E15242" w:rsidP="00E15242">
      <w:pPr>
        <w:pStyle w:val="ListParagraph"/>
        <w:spacing w:after="100" w:line="280" w:lineRule="atLeast"/>
        <w:ind w:left="0"/>
        <w:contextualSpacing w:val="0"/>
        <w:jc w:val="both"/>
        <w:rPr>
          <w:rFonts w:ascii="Arial Narrow" w:hAnsi="Arial Narrow" w:cs="Times New Roman"/>
          <w:spacing w:val="4"/>
        </w:rPr>
      </w:pPr>
    </w:p>
    <w:p w14:paraId="48FD754A" w14:textId="77777777" w:rsidR="00E15242" w:rsidRPr="000B4E97" w:rsidRDefault="00E15242" w:rsidP="00E15242">
      <w:pPr>
        <w:spacing w:after="100" w:line="280" w:lineRule="atLeast"/>
        <w:ind w:left="360"/>
        <w:jc w:val="right"/>
        <w:outlineLvl w:val="0"/>
        <w:rPr>
          <w:rFonts w:ascii="Arial Narrow" w:hAnsi="Arial Narrow" w:cs="Times New Roman"/>
          <w:spacing w:val="4"/>
        </w:rPr>
      </w:pPr>
      <w:r w:rsidRPr="000B4E97">
        <w:rPr>
          <w:rFonts w:ascii="Arial Narrow" w:hAnsi="Arial Narrow" w:cs="Times New Roman"/>
          <w:spacing w:val="4"/>
        </w:rPr>
        <w:t>A B C</w:t>
      </w:r>
    </w:p>
    <w:p w14:paraId="3E896A14" w14:textId="77777777" w:rsidR="00E15242" w:rsidRPr="000B4E97" w:rsidRDefault="00E15242" w:rsidP="00E15242">
      <w:pPr>
        <w:spacing w:after="100" w:line="280" w:lineRule="atLeast"/>
        <w:jc w:val="center"/>
        <w:outlineLvl w:val="0"/>
        <w:rPr>
          <w:rFonts w:ascii="Arial Narrow" w:hAnsi="Arial Narrow" w:cs="Times New Roman"/>
          <w:spacing w:val="4"/>
        </w:rPr>
      </w:pPr>
      <w:r w:rsidRPr="000B4E97">
        <w:rPr>
          <w:rFonts w:ascii="Arial Narrow" w:hAnsi="Arial Narrow" w:cs="Times New Roman"/>
          <w:spacing w:val="4"/>
        </w:rPr>
        <w:t>I</w:t>
      </w:r>
    </w:p>
    <w:p w14:paraId="38B76512" w14:textId="77777777" w:rsidR="00E15242" w:rsidRPr="000B4E97" w:rsidRDefault="00E15242" w:rsidP="00E15242">
      <w:pPr>
        <w:spacing w:after="100" w:line="280" w:lineRule="atLeast"/>
        <w:jc w:val="center"/>
        <w:outlineLvl w:val="0"/>
        <w:rPr>
          <w:rFonts w:ascii="Arial Narrow" w:hAnsi="Arial Narrow" w:cs="Times New Roman"/>
          <w:spacing w:val="4"/>
        </w:rPr>
      </w:pPr>
      <w:r w:rsidRPr="000B4E97">
        <w:rPr>
          <w:rFonts w:ascii="Arial Narrow" w:hAnsi="Arial Narrow" w:cs="Times New Roman"/>
          <w:spacing w:val="4"/>
        </w:rPr>
        <w:t xml:space="preserve"> Accept.</w:t>
      </w:r>
    </w:p>
    <w:p w14:paraId="6EAD3B47" w14:textId="77777777" w:rsidR="00E15242" w:rsidRPr="000B4E97" w:rsidRDefault="00E15242" w:rsidP="00E15242">
      <w:pPr>
        <w:spacing w:after="100" w:line="280" w:lineRule="atLeast"/>
        <w:rPr>
          <w:rFonts w:ascii="Arial Narrow" w:hAnsi="Arial Narrow" w:cs="Times New Roman"/>
          <w:spacing w:val="4"/>
        </w:rPr>
      </w:pPr>
    </w:p>
    <w:p w14:paraId="7581CED0" w14:textId="25D4379F" w:rsidR="00587F2E" w:rsidRPr="00E15242" w:rsidRDefault="00E15242" w:rsidP="00E15242">
      <w:pPr>
        <w:spacing w:after="100" w:line="280" w:lineRule="atLeast"/>
        <w:jc w:val="center"/>
        <w:rPr>
          <w:rFonts w:ascii="Arial Narrow" w:hAnsi="Arial Narrow" w:cs="Times New Roman"/>
          <w:spacing w:val="4"/>
        </w:rPr>
      </w:pPr>
      <w:r w:rsidRPr="000B4E97">
        <w:rPr>
          <w:rFonts w:ascii="Arial Narrow" w:hAnsi="Arial Narrow" w:cs="Times New Roman"/>
          <w:spacing w:val="4"/>
        </w:rPr>
        <w:t>P A C</w:t>
      </w:r>
    </w:p>
    <w:sectPr w:rsidR="00587F2E" w:rsidRPr="00E15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5DC7"/>
    <w:multiLevelType w:val="hybridMultilevel"/>
    <w:tmpl w:val="4B4AC8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C47C5E"/>
    <w:multiLevelType w:val="hybridMultilevel"/>
    <w:tmpl w:val="4AAE8A6C"/>
    <w:lvl w:ilvl="0" w:tplc="F786580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CC762A"/>
    <w:multiLevelType w:val="hybridMultilevel"/>
    <w:tmpl w:val="0F6E51F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757EC6"/>
    <w:multiLevelType w:val="hybridMultilevel"/>
    <w:tmpl w:val="931C46F2"/>
    <w:lvl w:ilvl="0" w:tplc="8C38BE3C">
      <w:start w:val="1"/>
      <w:numFmt w:val="lowerLetter"/>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num w:numId="1" w16cid:durableId="242227563">
    <w:abstractNumId w:val="1"/>
  </w:num>
  <w:num w:numId="2" w16cid:durableId="1115252420">
    <w:abstractNumId w:val="2"/>
  </w:num>
  <w:num w:numId="3" w16cid:durableId="1832066632">
    <w:abstractNumId w:val="0"/>
  </w:num>
  <w:num w:numId="4" w16cid:durableId="104279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42"/>
    <w:rsid w:val="00136A48"/>
    <w:rsid w:val="00572C8B"/>
    <w:rsid w:val="00587F2E"/>
    <w:rsid w:val="0061668D"/>
    <w:rsid w:val="00B5577B"/>
    <w:rsid w:val="00C65DB4"/>
    <w:rsid w:val="00E15242"/>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0BD0"/>
  <w15:chartTrackingRefBased/>
  <w15:docId w15:val="{C14DDF57-C4AD-42A6-B9D1-ED055B10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242"/>
    <w:pPr>
      <w:spacing w:after="160" w:line="259" w:lineRule="auto"/>
    </w:pPr>
    <w:rPr>
      <w:lang w:val="en-IN"/>
    </w:rPr>
  </w:style>
  <w:style w:type="paragraph" w:styleId="Heading1">
    <w:name w:val="heading 1"/>
    <w:basedOn w:val="Normal"/>
    <w:next w:val="Normal"/>
    <w:link w:val="Heading1Char"/>
    <w:uiPriority w:val="9"/>
    <w:qFormat/>
    <w:rsid w:val="00E152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52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524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524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524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5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24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524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524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524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524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5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242"/>
    <w:rPr>
      <w:rFonts w:eastAsiaTheme="majorEastAsia" w:cstheme="majorBidi"/>
      <w:color w:val="272727" w:themeColor="text1" w:themeTint="D8"/>
    </w:rPr>
  </w:style>
  <w:style w:type="paragraph" w:styleId="Title">
    <w:name w:val="Title"/>
    <w:basedOn w:val="Normal"/>
    <w:next w:val="Normal"/>
    <w:link w:val="TitleChar"/>
    <w:uiPriority w:val="10"/>
    <w:qFormat/>
    <w:rsid w:val="00E15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242"/>
    <w:pPr>
      <w:spacing w:before="160"/>
      <w:jc w:val="center"/>
    </w:pPr>
    <w:rPr>
      <w:i/>
      <w:iCs/>
      <w:color w:val="404040" w:themeColor="text1" w:themeTint="BF"/>
    </w:rPr>
  </w:style>
  <w:style w:type="character" w:customStyle="1" w:styleId="QuoteChar">
    <w:name w:val="Quote Char"/>
    <w:basedOn w:val="DefaultParagraphFont"/>
    <w:link w:val="Quote"/>
    <w:uiPriority w:val="29"/>
    <w:rsid w:val="00E15242"/>
    <w:rPr>
      <w:i/>
      <w:iCs/>
      <w:color w:val="404040" w:themeColor="text1" w:themeTint="BF"/>
    </w:rPr>
  </w:style>
  <w:style w:type="paragraph" w:styleId="ListParagraph">
    <w:name w:val="List Paragraph"/>
    <w:basedOn w:val="Normal"/>
    <w:uiPriority w:val="34"/>
    <w:qFormat/>
    <w:rsid w:val="00E15242"/>
    <w:pPr>
      <w:ind w:left="720"/>
      <w:contextualSpacing/>
    </w:pPr>
  </w:style>
  <w:style w:type="character" w:styleId="IntenseEmphasis">
    <w:name w:val="Intense Emphasis"/>
    <w:basedOn w:val="DefaultParagraphFont"/>
    <w:uiPriority w:val="21"/>
    <w:qFormat/>
    <w:rsid w:val="00E15242"/>
    <w:rPr>
      <w:i/>
      <w:iCs/>
      <w:color w:val="365F91" w:themeColor="accent1" w:themeShade="BF"/>
    </w:rPr>
  </w:style>
  <w:style w:type="paragraph" w:styleId="IntenseQuote">
    <w:name w:val="Intense Quote"/>
    <w:basedOn w:val="Normal"/>
    <w:next w:val="Normal"/>
    <w:link w:val="IntenseQuoteChar"/>
    <w:uiPriority w:val="30"/>
    <w:qFormat/>
    <w:rsid w:val="00E152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5242"/>
    <w:rPr>
      <w:i/>
      <w:iCs/>
      <w:color w:val="365F91" w:themeColor="accent1" w:themeShade="BF"/>
    </w:rPr>
  </w:style>
  <w:style w:type="character" w:styleId="IntenseReference">
    <w:name w:val="Intense Reference"/>
    <w:basedOn w:val="DefaultParagraphFont"/>
    <w:uiPriority w:val="32"/>
    <w:qFormat/>
    <w:rsid w:val="00E1524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Heena Gupta/Assistant Secretary, ICAI</cp:lastModifiedBy>
  <cp:revision>2</cp:revision>
  <dcterms:created xsi:type="dcterms:W3CDTF">2025-06-11T07:01:00Z</dcterms:created>
  <dcterms:modified xsi:type="dcterms:W3CDTF">2025-06-25T09:33:00Z</dcterms:modified>
</cp:coreProperties>
</file>